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Normalstadgar för EFS-grupp</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0" w:lineRule="auto"/>
        <w:ind w:left="0" w:right="0" w:firstLine="0"/>
        <w:jc w:val="left"/>
        <w:rPr>
          <w:i w:val="0"/>
          <w:iCs w:val="0"/>
          <w:smallCaps w:val="0"/>
          <w:strike w:val="0"/>
          <w:sz w:val="20"/>
          <w:szCs w:val="20"/>
          <w:u w:val="none"/>
          <w:vertAlign w:val="baseline"/>
        </w:rPr>
      </w:pPr>
      <w:r w:rsidDel="00000000" w:rsidR="00000000" w:rsidRPr="00000000">
        <w:rPr>
          <w:sz w:val="20"/>
          <w:szCs w:val="20"/>
          <w:rtl w:val="0"/>
        </w:rPr>
        <w:t xml:space="preserve">A</w:t>
      </w:r>
      <w:r w:rsidDel="00000000" w:rsidR="00000000" w:rsidRPr="00000000">
        <w:rPr>
          <w:i w:val="0"/>
          <w:iCs w:val="0"/>
          <w:smallCaps w:val="0"/>
          <w:strike w:val="0"/>
          <w:color w:val="000000"/>
          <w:sz w:val="20"/>
          <w:szCs w:val="20"/>
          <w:u w:val="none"/>
          <w:vertAlign w:val="baseline"/>
          <w:rtl w:val="0"/>
        </w:rPr>
        <w:t xml:space="preserve">ntagna av EFS styrelse 2011-11-12—13, § 156/11. </w:t>
      </w:r>
      <w:r w:rsidDel="00000000" w:rsidR="00000000" w:rsidRPr="00000000">
        <w:rPr>
          <w:sz w:val="20"/>
          <w:szCs w:val="20"/>
          <w:rtl w:val="0"/>
        </w:rPr>
        <w:t xml:space="preserve">Reviderade 20251123 </w:t>
      </w:r>
      <w:r w:rsidDel="00000000" w:rsidR="00000000" w:rsidRPr="00000000">
        <w:rPr>
          <w:sz w:val="20"/>
          <w:szCs w:val="20"/>
          <w:rtl w:val="0"/>
        </w:rPr>
        <w:t xml:space="preserve">§180/25</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0" w:lineRule="auto"/>
        <w:ind w:left="0" w:right="0" w:firstLine="0"/>
        <w:jc w:val="left"/>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Stadgar för (EFS-gruppen i) ……….…....................(plats eller eget gruppnamn)</w:t>
      </w:r>
    </w:p>
    <w:p w:rsidR="00000000" w:rsidDel="00000000" w:rsidP="00000000" w:rsidRDefault="00000000" w:rsidRPr="00000000" w14:paraId="00000005">
      <w:pPr>
        <w:pStyle w:val="Heading1"/>
        <w:rPr/>
      </w:pPr>
      <w:r w:rsidDel="00000000" w:rsidR="00000000" w:rsidRPr="00000000">
        <w:rPr>
          <w:rtl w:val="0"/>
        </w:rPr>
        <w:t xml:space="preserve">§ 1. Grundval och uppgift</w:t>
      </w:r>
    </w:p>
    <w:p w:rsidR="00000000" w:rsidDel="00000000" w:rsidP="00000000" w:rsidRDefault="00000000" w:rsidRPr="00000000" w14:paraId="00000006">
      <w:pPr>
        <w:ind w:left="567" w:hanging="567"/>
        <w:rPr/>
      </w:pPr>
      <w:r w:rsidDel="00000000" w:rsidR="00000000" w:rsidRPr="00000000">
        <w:rPr>
          <w:b w:val="1"/>
          <w:bCs w:val="1"/>
          <w:rtl w:val="0"/>
        </w:rPr>
        <w:t xml:space="preserve">1.1</w:t>
      </w:r>
      <w:r w:rsidDel="00000000" w:rsidR="00000000" w:rsidRPr="00000000">
        <w:rPr>
          <w:rtl w:val="0"/>
        </w:rPr>
        <w:tab/>
        <w:t xml:space="preserve">EFS-gruppens mål är att på den evangelisk-lutherska bekännelsens grund främja Kristi rikes tillväxt.</w:t>
      </w:r>
    </w:p>
    <w:p w:rsidR="00000000" w:rsidDel="00000000" w:rsidP="00000000" w:rsidRDefault="00000000" w:rsidRPr="00000000" w14:paraId="00000007">
      <w:pPr>
        <w:ind w:left="567" w:hanging="567"/>
        <w:rPr/>
      </w:pPr>
      <w:r w:rsidDel="00000000" w:rsidR="00000000" w:rsidRPr="00000000">
        <w:rPr>
          <w:b w:val="1"/>
          <w:bCs w:val="1"/>
          <w:rtl w:val="0"/>
        </w:rPr>
        <w:t xml:space="preserve">1.2</w:t>
      </w:r>
      <w:r w:rsidDel="00000000" w:rsidR="00000000" w:rsidRPr="00000000">
        <w:rPr>
          <w:rtl w:val="0"/>
        </w:rPr>
        <w:tab/>
        <w:t xml:space="preserve">EFS-gruppen arbetar för detta mål i anslutning till EFS region- och riksorganisation.</w:t>
      </w:r>
    </w:p>
    <w:p w:rsidR="00000000" w:rsidDel="00000000" w:rsidP="00000000" w:rsidRDefault="00000000" w:rsidRPr="00000000" w14:paraId="00000008">
      <w:pPr>
        <w:ind w:left="567" w:hanging="567"/>
        <w:rPr/>
      </w:pPr>
      <w:r w:rsidDel="00000000" w:rsidR="00000000" w:rsidRPr="00000000">
        <w:rPr>
          <w:b w:val="1"/>
          <w:bCs w:val="1"/>
          <w:rtl w:val="0"/>
        </w:rPr>
        <w:t xml:space="preserve">1.3</w:t>
      </w:r>
      <w:r w:rsidDel="00000000" w:rsidR="00000000" w:rsidRPr="00000000">
        <w:rPr>
          <w:rtl w:val="0"/>
        </w:rPr>
        <w:tab/>
        <w:t xml:space="preserve">EFS-gruppen vill förverkliga sitt mål genom</w:t>
        <w:br w:type="textWrapping"/>
      </w:r>
      <w:r w:rsidDel="00000000" w:rsidR="00000000" w:rsidRPr="00000000">
        <w:rPr>
          <w:b w:val="1"/>
          <w:bCs w:val="1"/>
          <w:rtl w:val="0"/>
        </w:rPr>
        <w:t xml:space="preserve">att</w:t>
      </w:r>
      <w:r w:rsidDel="00000000" w:rsidR="00000000" w:rsidRPr="00000000">
        <w:rPr>
          <w:rtl w:val="0"/>
        </w:rPr>
        <w:t xml:space="preserve"> befästa medlems personliga tro på Jesus Kristus och fördjupa kärleken till Guds verk,</w:t>
        <w:br w:type="textWrapping"/>
      </w:r>
      <w:r w:rsidDel="00000000" w:rsidR="00000000" w:rsidRPr="00000000">
        <w:rPr>
          <w:b w:val="1"/>
          <w:bCs w:val="1"/>
          <w:rtl w:val="0"/>
        </w:rPr>
        <w:t xml:space="preserve">att</w:t>
      </w:r>
      <w:r w:rsidDel="00000000" w:rsidR="00000000" w:rsidRPr="00000000">
        <w:rPr>
          <w:rtl w:val="0"/>
        </w:rPr>
        <w:t xml:space="preserve"> hjälpa andra till tro på Kristus,</w:t>
        <w:br w:type="textWrapping"/>
      </w:r>
      <w:r w:rsidDel="00000000" w:rsidR="00000000" w:rsidRPr="00000000">
        <w:rPr>
          <w:b w:val="1"/>
          <w:bCs w:val="1"/>
          <w:rtl w:val="0"/>
        </w:rPr>
        <w:t xml:space="preserve">att</w:t>
      </w:r>
      <w:r w:rsidDel="00000000" w:rsidR="00000000" w:rsidRPr="00000000">
        <w:rPr>
          <w:rtl w:val="0"/>
        </w:rPr>
        <w:t xml:space="preserve"> inspirera medlem till vittnesbörd, gemenskap och tjänst i samhälls- och församlingsliv.</w:t>
      </w:r>
    </w:p>
    <w:p w:rsidR="00000000" w:rsidDel="00000000" w:rsidP="00000000" w:rsidRDefault="00000000" w:rsidRPr="00000000" w14:paraId="00000009">
      <w:pPr>
        <w:pStyle w:val="Heading1"/>
        <w:rPr/>
      </w:pPr>
      <w:r w:rsidDel="00000000" w:rsidR="00000000" w:rsidRPr="00000000">
        <w:rPr>
          <w:rtl w:val="0"/>
        </w:rPr>
        <w:t xml:space="preserve">§ 2. Medlemskap</w:t>
      </w:r>
    </w:p>
    <w:p w:rsidR="00000000" w:rsidDel="00000000" w:rsidP="00000000" w:rsidRDefault="00000000" w:rsidRPr="00000000" w14:paraId="0000000A">
      <w:pPr>
        <w:rPr/>
      </w:pPr>
      <w:r w:rsidDel="00000000" w:rsidR="00000000" w:rsidRPr="00000000">
        <w:rPr>
          <w:rtl w:val="0"/>
        </w:rPr>
        <w:t xml:space="preserve">Medlem kan den bli som vill verka för gruppens målsättning. En förteckning ska finnas över gruppens medlemmar. Enligt EFS stadgar 3.1.1 och 3.9 ansluts och rapporteras gruppens medlemmar genom personligt medlemskap till EFS centrala medlemsregister.  Inrapporterad medlem i EFS-grupp betalar årligen en medlemsavgift. Avgiften fastställs av EFS riksstyrelse. </w:t>
      </w:r>
    </w:p>
    <w:p w:rsidR="00000000" w:rsidDel="00000000" w:rsidP="00000000" w:rsidRDefault="00000000" w:rsidRPr="00000000" w14:paraId="0000000B">
      <w:pPr>
        <w:pStyle w:val="Heading1"/>
        <w:rPr/>
      </w:pPr>
      <w:r w:rsidDel="00000000" w:rsidR="00000000" w:rsidRPr="00000000">
        <w:rPr>
          <w:rtl w:val="0"/>
        </w:rPr>
        <w:t xml:space="preserve">§ 3. Gruppmöte</w:t>
      </w:r>
    </w:p>
    <w:p w:rsidR="00000000" w:rsidDel="00000000" w:rsidP="00000000" w:rsidRDefault="00000000" w:rsidRPr="00000000" w14:paraId="0000000C">
      <w:pPr>
        <w:rPr/>
      </w:pPr>
      <w:r w:rsidDel="00000000" w:rsidR="00000000" w:rsidRPr="00000000">
        <w:rPr>
          <w:rtl w:val="0"/>
        </w:rPr>
        <w:t xml:space="preserve">Gruppens medlemmar kallas minst en gång per år till ett möte där beslut fattas om</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vem som sammankallar till kommande års medlemsmöten</w:t>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vem som fungerar som gruppens firmatecknare [och kassör].</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vilka två ombud som företräder gruppen vid EFS årsmöte och regionala mötesplats</w:t>
      </w:r>
    </w:p>
    <w:p w:rsidR="00000000" w:rsidDel="00000000" w:rsidP="00000000" w:rsidRDefault="00000000" w:rsidRPr="00000000" w14:paraId="00000010">
      <w:pPr>
        <w:numPr>
          <w:ilvl w:val="0"/>
          <w:numId w:val="1"/>
        </w:numPr>
        <w:ind w:left="720" w:hanging="360"/>
        <w:rPr/>
      </w:pPr>
      <w:r w:rsidDel="00000000" w:rsidR="00000000" w:rsidRPr="00000000">
        <w:rPr>
          <w:rtl w:val="0"/>
        </w:rPr>
        <w:t xml:space="preserve">övriga frågor av större vikt</w:t>
      </w:r>
    </w:p>
    <w:p w:rsidR="00000000" w:rsidDel="00000000" w:rsidP="00000000" w:rsidRDefault="00000000" w:rsidRPr="00000000" w14:paraId="00000011">
      <w:pPr>
        <w:rPr/>
        <w:sectPr>
          <w:headerReference r:id="rId7" w:type="default"/>
          <w:headerReference r:id="rId8" w:type="first"/>
          <w:pgSz w:h="16838" w:w="11899" w:orient="portrait"/>
          <w:pgMar w:bottom="1077" w:top="3096" w:left="1418" w:right="1418" w:header="720" w:footer="720"/>
          <w:pgNumType w:start="1"/>
          <w:titlePg w:val="1"/>
        </w:sectPr>
      </w:pPr>
      <w:r w:rsidDel="00000000" w:rsidR="00000000" w:rsidRPr="00000000">
        <w:rPr>
          <w:rtl w:val="0"/>
        </w:rPr>
        <w:t xml:space="preserve">Anteckning eller protokoll över valda företrädare för gruppen ska finnas, liksom en årlig redovisning av gruppens ekonomi. a)</w:t>
      </w:r>
    </w:p>
    <w:p w:rsidR="00000000" w:rsidDel="00000000" w:rsidP="00000000" w:rsidRDefault="00000000" w:rsidRPr="00000000" w14:paraId="00000012">
      <w:pPr>
        <w:pStyle w:val="Heading1"/>
        <w:rPr/>
      </w:pPr>
      <w:r w:rsidDel="00000000" w:rsidR="00000000" w:rsidRPr="00000000">
        <w:rPr>
          <w:rtl w:val="0"/>
        </w:rPr>
        <w:t xml:space="preserve">§ 4. Upplösning</w:t>
      </w:r>
    </w:p>
    <w:p w:rsidR="00000000" w:rsidDel="00000000" w:rsidP="00000000" w:rsidRDefault="00000000" w:rsidRPr="00000000" w14:paraId="00000013">
      <w:pPr>
        <w:rPr/>
      </w:pPr>
      <w:r w:rsidDel="00000000" w:rsidR="00000000" w:rsidRPr="00000000">
        <w:rPr>
          <w:rtl w:val="0"/>
        </w:rPr>
        <w:t xml:space="preserve">Upplösning av gruppen kan endast ske efter likalydande beslut av två på varandra följande årsmöten, varvid beslutet måste stödjas av minst 2/3 av de röstberättigade som deltar i mötet. Undantaget är om gruppen vill övergå till att bli EFS-förening, då beslut på ett ordinarie årsmöte med minst 2/3 majoritet är tillräckligt. b)</w:t>
      </w:r>
    </w:p>
    <w:p w:rsidR="00000000" w:rsidDel="00000000" w:rsidP="00000000" w:rsidRDefault="00000000" w:rsidRPr="00000000" w14:paraId="00000014">
      <w:pPr>
        <w:rPr/>
      </w:pPr>
      <w:r w:rsidDel="00000000" w:rsidR="00000000" w:rsidRPr="00000000">
        <w:rPr>
          <w:rtl w:val="0"/>
        </w:rPr>
        <w:t xml:space="preserve">Sker upplösning eller bedrivs gruppens verksamhet i uppenbar strid mot grunderna i § 1, övergår gruppens tillgångar till …………………………. c)</w:t>
      </w:r>
    </w:p>
    <w:p w:rsidR="00000000" w:rsidDel="00000000" w:rsidP="00000000" w:rsidRDefault="00000000" w:rsidRPr="00000000" w14:paraId="00000015">
      <w:pPr>
        <w:rPr>
          <w:rFonts w:ascii="Times" w:cs="Times" w:eastAsia="Times" w:hAnsi="Times"/>
          <w:sz w:val="16"/>
          <w:szCs w:val="16"/>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720" w:right="0" w:firstLine="0"/>
        <w:jc w:val="left"/>
        <w:rPr>
          <w:i w:val="1"/>
          <w:iCs w:val="1"/>
        </w:rPr>
      </w:pPr>
      <w:bookmarkStart w:colFirst="0" w:colLast="0" w:name="_heading=h.kn9e56x7tvab" w:id="0"/>
      <w:bookmarkEnd w:id="0"/>
      <w:r w:rsidDel="00000000" w:rsidR="00000000" w:rsidRPr="00000000">
        <w:rPr>
          <w:i w:val="1"/>
          <w:iCs w:val="1"/>
          <w:rtl w:val="0"/>
        </w:rPr>
        <w:t xml:space="preserve">a) Så snart ekonomin börjar omfatta större belopp och/eller om gruppen vill införskaffa fast egendom, ska gruppen ombildas till EFS-förening. En tillfällig lösning kan vara att distriktet eller en näraliggande församling/EFS-förening sköter ekonomihanteringen. Deras revisor kan då granska även det kostnadsställe som avser EFS-gruppen.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720" w:right="0" w:firstLine="0"/>
        <w:jc w:val="left"/>
        <w:rPr>
          <w:i w:val="1"/>
          <w:iCs w:val="1"/>
        </w:rPr>
      </w:pPr>
      <w:bookmarkStart w:colFirst="0" w:colLast="0" w:name="_heading=h.ih4k9fbbjy9" w:id="1"/>
      <w:bookmarkEnd w:id="1"/>
      <w:r w:rsidDel="00000000" w:rsidR="00000000" w:rsidRPr="00000000">
        <w:rPr>
          <w:i w:val="1"/>
          <w:iCs w:val="1"/>
          <w:rtl w:val="0"/>
        </w:rPr>
        <w:t xml:space="preserve">b) Om man inte vill invänta nästa års årsmöte kan frågan lösas genom att nuvarande styrelseledamöter avgår, och att ingen ny kandidat ställer upp i valet av styrelse. Utan styrelse måste nämligen föreningen (som en EFS-grupp rent juridiskt är) upplösas.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720" w:right="0" w:firstLine="0"/>
        <w:jc w:val="left"/>
        <w:rPr>
          <w:i w:val="1"/>
          <w:iCs w:val="1"/>
        </w:rPr>
      </w:pPr>
      <w:bookmarkStart w:colFirst="0" w:colLast="0" w:name="_heading=h.p3ksb9qu18q2" w:id="2"/>
      <w:bookmarkEnd w:id="2"/>
      <w:r w:rsidDel="00000000" w:rsidR="00000000" w:rsidRPr="00000000">
        <w:rPr>
          <w:i w:val="1"/>
          <w:iCs w:val="1"/>
          <w:rtl w:val="0"/>
        </w:rPr>
        <w:t xml:space="preserve">c) Förslagsvis EFS distrikts- eller riksorganisation. </w:t>
      </w:r>
    </w:p>
    <w:p w:rsidR="00000000" w:rsidDel="00000000" w:rsidP="00000000" w:rsidRDefault="00000000" w:rsidRPr="00000000" w14:paraId="00000019">
      <w:pPr>
        <w:rPr>
          <w:i w:val="1"/>
          <w:iCs w:val="1"/>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När en grupp ansöker om att bli EFS-grupp och gör normalstadgarna till gruppens stadgar behöver inte noterna a) - c) tas med, dessa fungerar endast som förklaringar. </w:t>
        <w:br w:type="textWrapping"/>
        <w:t xml:space="preserve">Text skriven inom [ ] är valbar.</w:t>
      </w:r>
    </w:p>
    <w:sectPr>
      <w:headerReference r:id="rId9" w:type="first"/>
      <w:type w:val="continuous"/>
      <w:pgSz w:h="16838" w:w="11899" w:orient="portrait"/>
      <w:pgMar w:bottom="1077" w:top="1418" w:left="1418"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Times"/>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before="120" w:lineRule="auto"/>
      <w:rPr>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30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5264150</wp:posOffset>
          </wp:positionH>
          <wp:positionV relativeFrom="paragraph">
            <wp:posOffset>-53973</wp:posOffset>
          </wp:positionV>
          <wp:extent cx="864000" cy="1008000"/>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64000" cy="10080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30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sv"/>
      </w:rPr>
    </w:rPrDefault>
    <w:pPrDefault>
      <w:pPr>
        <w:spacing w:after="12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360" w:lineRule="auto"/>
    </w:pPr>
    <w:rPr>
      <w:rFonts w:ascii="Century Gothic" w:cs="Century Gothic" w:eastAsia="Century Gothic" w:hAnsi="Century Gothic"/>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240" w:lineRule="auto"/>
    </w:pPr>
    <w:rPr>
      <w:rFonts w:ascii="Century Gothic" w:cs="Century Gothic" w:eastAsia="Century Gothic" w:hAnsi="Century Gothic"/>
      <w:b w:val="1"/>
      <w:bCs w:val="1"/>
      <w:color w:val="82cff5"/>
      <w:sz w:val="44"/>
      <w:szCs w:val="4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link w:val="Rubrik1"/>
    <w:rsid w:val="00A07444"/>
    <w:rPr>
      <w:rFonts w:ascii="Century Gothic" w:eastAsia="Times New Roman" w:hAnsi="Century Gothic"/>
      <w:b w:val="1"/>
      <w:bCs w:val="1"/>
      <w:spacing w:val="-10"/>
      <w:sz w:val="32"/>
      <w:szCs w:val="32"/>
    </w:rPr>
  </w:style>
  <w:style w:type="paragraph" w:styleId="Brdtext">
    <w:name w:val="Body Text"/>
    <w:basedOn w:val="Normal"/>
    <w:link w:val="BrdtextChar"/>
    <w:semiHidden w:val="1"/>
    <w:rsid w:val="00B17224"/>
    <w:rPr>
      <w:rFonts w:ascii="Times" w:hAnsi="Times"/>
      <w:sz w:val="28"/>
    </w:rPr>
  </w:style>
  <w:style w:type="character" w:styleId="BrdtextChar" w:customStyle="1">
    <w:name w:val="Brödtext Char"/>
    <w:link w:val="Brdtext"/>
    <w:semiHidden w:val="1"/>
    <w:rsid w:val="00B17224"/>
    <w:rPr>
      <w:rFonts w:ascii="Times" w:cs="Times New Roman" w:eastAsia="Times New Roman" w:hAnsi="Times"/>
      <w:sz w:val="28"/>
      <w:szCs w:val="20"/>
      <w:lang w:eastAsia="sv-SE"/>
    </w:rPr>
  </w:style>
  <w:style w:type="paragraph" w:styleId="Sidhuvud">
    <w:name w:val="header"/>
    <w:basedOn w:val="Normal"/>
    <w:link w:val="SidhuvudChar"/>
    <w:uiPriority w:val="99"/>
    <w:unhideWhenUsed w:val="1"/>
    <w:rsid w:val="002603EE"/>
    <w:pPr>
      <w:tabs>
        <w:tab w:val="center" w:pos="4536"/>
        <w:tab w:val="right" w:pos="9072"/>
      </w:tabs>
    </w:pPr>
  </w:style>
  <w:style w:type="character" w:styleId="SidhuvudChar" w:customStyle="1">
    <w:name w:val="Sidhuvud Char"/>
    <w:link w:val="Sidhuvud"/>
    <w:uiPriority w:val="99"/>
    <w:rsid w:val="002603EE"/>
    <w:rPr>
      <w:rFonts w:ascii="Times New Roman" w:cs="Times New Roman" w:eastAsia="Times New Roman" w:hAnsi="Times New Roman"/>
      <w:sz w:val="24"/>
      <w:szCs w:val="20"/>
      <w:lang w:eastAsia="sv-SE"/>
    </w:rPr>
  </w:style>
  <w:style w:type="paragraph" w:styleId="Sidfot">
    <w:name w:val="footer"/>
    <w:basedOn w:val="Normal"/>
    <w:link w:val="SidfotChar"/>
    <w:uiPriority w:val="99"/>
    <w:unhideWhenUsed w:val="1"/>
    <w:rsid w:val="0015463F"/>
    <w:pPr>
      <w:tabs>
        <w:tab w:val="center" w:pos="4536"/>
        <w:tab w:val="right" w:pos="9072"/>
      </w:tabs>
    </w:pPr>
    <w:rPr>
      <w:color w:val="808080" w:themeColor="background1" w:themeShade="000080"/>
      <w:sz w:val="20"/>
    </w:rPr>
  </w:style>
  <w:style w:type="character" w:styleId="SidfotChar" w:customStyle="1">
    <w:name w:val="Sidfot Char"/>
    <w:link w:val="Sidfot"/>
    <w:uiPriority w:val="99"/>
    <w:rsid w:val="0015463F"/>
    <w:rPr>
      <w:rFonts w:ascii="Georgia" w:eastAsia="Times New Roman" w:hAnsi="Georgia"/>
      <w:color w:val="808080" w:themeColor="background1" w:themeShade="000080"/>
    </w:rPr>
  </w:style>
  <w:style w:type="paragraph" w:styleId="Ballongtext">
    <w:name w:val="Balloon Text"/>
    <w:basedOn w:val="Normal"/>
    <w:link w:val="BallongtextChar"/>
    <w:uiPriority w:val="99"/>
    <w:semiHidden w:val="1"/>
    <w:unhideWhenUsed w:val="1"/>
    <w:rsid w:val="002603EE"/>
    <w:rPr>
      <w:rFonts w:ascii="Tahoma" w:cs="Tahoma" w:hAnsi="Tahoma"/>
      <w:sz w:val="16"/>
      <w:szCs w:val="16"/>
    </w:rPr>
  </w:style>
  <w:style w:type="character" w:styleId="BallongtextChar" w:customStyle="1">
    <w:name w:val="Ballongtext Char"/>
    <w:link w:val="Ballongtext"/>
    <w:uiPriority w:val="99"/>
    <w:semiHidden w:val="1"/>
    <w:rsid w:val="002603EE"/>
    <w:rPr>
      <w:rFonts w:ascii="Tahoma" w:cs="Tahoma" w:eastAsia="Times New Roman" w:hAnsi="Tahoma"/>
      <w:sz w:val="16"/>
      <w:szCs w:val="16"/>
      <w:lang w:eastAsia="sv-SE"/>
    </w:rPr>
  </w:style>
  <w:style w:type="character" w:styleId="RubrikChar" w:customStyle="1">
    <w:name w:val="Rubrik Char"/>
    <w:basedOn w:val="Standardstycketeckensnitt"/>
    <w:link w:val="Rubrik"/>
    <w:uiPriority w:val="10"/>
    <w:rsid w:val="00A07444"/>
    <w:rPr>
      <w:rFonts w:ascii="Century Gothic" w:hAnsi="Century Gothic" w:cstheme="majorBidi" w:eastAsiaTheme="majorEastAsia"/>
      <w:b w:val="1"/>
      <w:bCs w:val="1"/>
      <w:color w:val="82cff5"/>
      <w:spacing w:val="-10"/>
      <w:kern w:val="28"/>
      <w:sz w:val="44"/>
      <w:szCs w:val="44"/>
    </w:rPr>
  </w:style>
  <w:style w:type="paragraph" w:styleId="Liststycke">
    <w:name w:val="List Paragraph"/>
    <w:basedOn w:val="Normal"/>
    <w:uiPriority w:val="72"/>
    <w:rsid w:val="0015463F"/>
    <w:pPr>
      <w:ind w:left="720"/>
      <w:contextualSpacing w:val="1"/>
    </w:pPr>
  </w:style>
  <w:style w:type="paragraph" w:styleId="Ingress" w:customStyle="1">
    <w:name w:val="Ingress"/>
    <w:next w:val="Normal"/>
    <w:qFormat w:val="1"/>
    <w:rsid w:val="0015463F"/>
    <w:pPr>
      <w:spacing w:after="120" w:line="280" w:lineRule="exact"/>
    </w:pPr>
    <w:rPr>
      <w:rFonts w:ascii="Century Gothic" w:eastAsia="Times New Roman" w:hAnsi="Century Gothic"/>
      <w:sz w:val="28"/>
    </w:rPr>
  </w:style>
  <w:style w:type="character" w:styleId="Kommentarsreferens">
    <w:name w:val="annotation reference"/>
    <w:basedOn w:val="Standardstycketeckensnitt"/>
    <w:uiPriority w:val="99"/>
    <w:semiHidden w:val="1"/>
    <w:unhideWhenUsed w:val="1"/>
    <w:rsid w:val="00260EB0"/>
    <w:rPr>
      <w:sz w:val="16"/>
      <w:szCs w:val="16"/>
    </w:rPr>
  </w:style>
  <w:style w:type="paragraph" w:styleId="Kommentarer">
    <w:name w:val="annotation text"/>
    <w:basedOn w:val="Normal"/>
    <w:link w:val="KommentarerChar"/>
    <w:uiPriority w:val="99"/>
    <w:semiHidden w:val="1"/>
    <w:unhideWhenUsed w:val="1"/>
    <w:rsid w:val="00260EB0"/>
    <w:pPr>
      <w:spacing w:line="240" w:lineRule="auto"/>
    </w:pPr>
    <w:rPr>
      <w:sz w:val="20"/>
    </w:rPr>
  </w:style>
  <w:style w:type="character" w:styleId="KommentarerChar" w:customStyle="1">
    <w:name w:val="Kommentarer Char"/>
    <w:basedOn w:val="Standardstycketeckensnitt"/>
    <w:link w:val="Kommentarer"/>
    <w:uiPriority w:val="99"/>
    <w:semiHidden w:val="1"/>
    <w:rsid w:val="00260EB0"/>
    <w:rPr>
      <w:rFonts w:ascii="Georgia" w:eastAsia="Times New Roman" w:hAnsi="Georgia"/>
    </w:rPr>
  </w:style>
  <w:style w:type="paragraph" w:styleId="Kommentarsmne">
    <w:name w:val="annotation subject"/>
    <w:basedOn w:val="Kommentarer"/>
    <w:next w:val="Kommentarer"/>
    <w:link w:val="KommentarsmneChar"/>
    <w:uiPriority w:val="99"/>
    <w:semiHidden w:val="1"/>
    <w:unhideWhenUsed w:val="1"/>
    <w:rsid w:val="00260EB0"/>
    <w:rPr>
      <w:b w:val="1"/>
      <w:bCs w:val="1"/>
    </w:rPr>
  </w:style>
  <w:style w:type="character" w:styleId="KommentarsmneChar" w:customStyle="1">
    <w:name w:val="Kommentarsämne Char"/>
    <w:basedOn w:val="KommentarerChar"/>
    <w:link w:val="Kommentarsmne"/>
    <w:uiPriority w:val="99"/>
    <w:semiHidden w:val="1"/>
    <w:rsid w:val="00260EB0"/>
    <w:rPr>
      <w:rFonts w:ascii="Georgia" w:eastAsia="Times New Roman" w:hAnsi="Georgia"/>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FxUWy05mBSRlFoZZLqMnnO7LA==">CgMxLjAyDmgua245ZTU2eDd0dmFiMg1oLmloNGs5ZmJiank5Mg5oLnAza3NiOXF1MThxMjgAciExcXNTeGpNVXptSlcxTUNqS2dfOG1oRVJlc3J2bGZJSGM=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2018-11-06T12:11:00Z</dcterms:created>
  <dc:creator>Mona Edsinger</dc:creator>
</cp:coreProperties>
</file>